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000" w:firstRow="0" w:lastRow="0" w:firstColumn="0" w:lastColumn="0" w:noHBand="0" w:noVBand="0"/>
      </w:tblPr>
      <w:tblGrid>
        <w:gridCol w:w="4677"/>
        <w:gridCol w:w="4677"/>
      </w:tblGrid>
      <w:tr w:rsidR="00344C00" w:rsidRPr="00E35BEB">
        <w:tc>
          <w:tcPr>
            <w:tcW w:w="4677" w:type="dxa"/>
          </w:tcPr>
          <w:p w:rsidR="00344C00" w:rsidRPr="00E35BEB" w:rsidRDefault="00344C00">
            <w:pPr>
              <w:autoSpaceDE w:val="0"/>
              <w:autoSpaceDN w:val="0"/>
              <w:adjustRightInd w:val="0"/>
              <w:spacing w:after="0" w:line="240" w:lineRule="auto"/>
              <w:outlineLvl w:val="0"/>
              <w:rPr>
                <w:rFonts w:ascii="Times New Roman" w:hAnsi="Times New Roman" w:cs="Times New Roman"/>
                <w:sz w:val="28"/>
                <w:szCs w:val="28"/>
              </w:rPr>
            </w:pPr>
            <w:r w:rsidRPr="00E35BEB">
              <w:rPr>
                <w:rFonts w:ascii="Times New Roman" w:hAnsi="Times New Roman" w:cs="Times New Roman"/>
                <w:sz w:val="28"/>
                <w:szCs w:val="28"/>
              </w:rPr>
              <w:t>28 ноября 2025 года</w:t>
            </w:r>
          </w:p>
        </w:tc>
        <w:tc>
          <w:tcPr>
            <w:tcW w:w="4677" w:type="dxa"/>
          </w:tcPr>
          <w:p w:rsidR="00344C00" w:rsidRPr="00E35BEB" w:rsidRDefault="00E35BEB">
            <w:pPr>
              <w:autoSpaceDE w:val="0"/>
              <w:autoSpaceDN w:val="0"/>
              <w:adjustRightInd w:val="0"/>
              <w:spacing w:after="0" w:line="240" w:lineRule="auto"/>
              <w:jc w:val="right"/>
              <w:outlineLvl w:val="0"/>
              <w:rPr>
                <w:rFonts w:ascii="Times New Roman" w:hAnsi="Times New Roman" w:cs="Times New Roman"/>
                <w:sz w:val="28"/>
                <w:szCs w:val="28"/>
              </w:rPr>
            </w:pPr>
            <w:r w:rsidRPr="00E35BEB">
              <w:rPr>
                <w:rFonts w:ascii="Times New Roman" w:hAnsi="Times New Roman" w:cs="Times New Roman"/>
                <w:sz w:val="28"/>
                <w:szCs w:val="28"/>
              </w:rPr>
              <w:t>№</w:t>
            </w:r>
            <w:r w:rsidR="00344C00" w:rsidRPr="00E35BEB">
              <w:rPr>
                <w:rFonts w:ascii="Times New Roman" w:hAnsi="Times New Roman" w:cs="Times New Roman"/>
                <w:sz w:val="28"/>
                <w:szCs w:val="28"/>
              </w:rPr>
              <w:t> 426-ФЗ</w:t>
            </w:r>
          </w:p>
        </w:tc>
      </w:tr>
    </w:tbl>
    <w:p w:rsidR="00344C00" w:rsidRPr="00E35BEB" w:rsidRDefault="00344C00" w:rsidP="00344C00">
      <w:pPr>
        <w:pBdr>
          <w:top w:val="single" w:sz="6" w:space="0" w:color="auto"/>
        </w:pBdr>
        <w:autoSpaceDE w:val="0"/>
        <w:autoSpaceDN w:val="0"/>
        <w:adjustRightInd w:val="0"/>
        <w:spacing w:before="100" w:after="100" w:line="240" w:lineRule="auto"/>
        <w:jc w:val="both"/>
        <w:rPr>
          <w:rFonts w:ascii="Times New Roman" w:hAnsi="Times New Roman" w:cs="Times New Roman"/>
          <w:sz w:val="28"/>
          <w:szCs w:val="28"/>
        </w:rPr>
      </w:pPr>
    </w:p>
    <w:p w:rsidR="00344C00" w:rsidRPr="00E35BEB" w:rsidRDefault="00344C00" w:rsidP="00344C00">
      <w:pPr>
        <w:autoSpaceDE w:val="0"/>
        <w:autoSpaceDN w:val="0"/>
        <w:adjustRightInd w:val="0"/>
        <w:spacing w:after="0" w:line="240" w:lineRule="auto"/>
        <w:jc w:val="both"/>
        <w:rPr>
          <w:rFonts w:ascii="Times New Roman" w:hAnsi="Times New Roman" w:cs="Times New Roman"/>
          <w:sz w:val="28"/>
          <w:szCs w:val="28"/>
        </w:rPr>
      </w:pPr>
    </w:p>
    <w:p w:rsidR="00344C00" w:rsidRDefault="00344C00" w:rsidP="00344C00">
      <w:pPr>
        <w:autoSpaceDE w:val="0"/>
        <w:autoSpaceDN w:val="0"/>
        <w:adjustRightInd w:val="0"/>
        <w:spacing w:after="0" w:line="240" w:lineRule="auto"/>
        <w:jc w:val="center"/>
        <w:rPr>
          <w:rFonts w:ascii="Times New Roman" w:hAnsi="Times New Roman" w:cs="Times New Roman"/>
          <w:b/>
          <w:bCs/>
          <w:sz w:val="28"/>
          <w:szCs w:val="28"/>
        </w:rPr>
      </w:pPr>
      <w:r w:rsidRPr="00E35BEB">
        <w:rPr>
          <w:rFonts w:ascii="Times New Roman" w:hAnsi="Times New Roman" w:cs="Times New Roman"/>
          <w:b/>
          <w:bCs/>
          <w:sz w:val="28"/>
          <w:szCs w:val="28"/>
        </w:rPr>
        <w:t>Р</w:t>
      </w:r>
      <w:r w:rsidR="00E35BEB" w:rsidRPr="00E35BEB">
        <w:rPr>
          <w:rFonts w:ascii="Times New Roman" w:hAnsi="Times New Roman" w:cs="Times New Roman"/>
          <w:b/>
          <w:bCs/>
          <w:sz w:val="28"/>
          <w:szCs w:val="28"/>
        </w:rPr>
        <w:t>оссийская</w:t>
      </w:r>
      <w:r w:rsidRPr="00E35BEB">
        <w:rPr>
          <w:rFonts w:ascii="Times New Roman" w:hAnsi="Times New Roman" w:cs="Times New Roman"/>
          <w:b/>
          <w:bCs/>
          <w:sz w:val="28"/>
          <w:szCs w:val="28"/>
        </w:rPr>
        <w:t xml:space="preserve"> Ф</w:t>
      </w:r>
      <w:r w:rsidR="00E35BEB" w:rsidRPr="00E35BEB">
        <w:rPr>
          <w:rFonts w:ascii="Times New Roman" w:hAnsi="Times New Roman" w:cs="Times New Roman"/>
          <w:b/>
          <w:bCs/>
          <w:sz w:val="28"/>
          <w:szCs w:val="28"/>
        </w:rPr>
        <w:t>едерация</w:t>
      </w:r>
    </w:p>
    <w:p w:rsidR="00E35BEB" w:rsidRPr="00E35BEB" w:rsidRDefault="00E35BEB" w:rsidP="00344C00">
      <w:pPr>
        <w:autoSpaceDE w:val="0"/>
        <w:autoSpaceDN w:val="0"/>
        <w:adjustRightInd w:val="0"/>
        <w:spacing w:after="0" w:line="240" w:lineRule="auto"/>
        <w:jc w:val="center"/>
        <w:rPr>
          <w:rFonts w:ascii="Times New Roman" w:hAnsi="Times New Roman" w:cs="Times New Roman"/>
          <w:b/>
          <w:bCs/>
          <w:sz w:val="28"/>
          <w:szCs w:val="28"/>
        </w:rPr>
      </w:pPr>
    </w:p>
    <w:p w:rsidR="00344C00" w:rsidRPr="00E35BEB" w:rsidRDefault="00344C00" w:rsidP="00344C00">
      <w:pPr>
        <w:autoSpaceDE w:val="0"/>
        <w:autoSpaceDN w:val="0"/>
        <w:adjustRightInd w:val="0"/>
        <w:spacing w:after="0" w:line="240" w:lineRule="auto"/>
        <w:jc w:val="center"/>
        <w:rPr>
          <w:rFonts w:ascii="Times New Roman" w:hAnsi="Times New Roman" w:cs="Times New Roman"/>
          <w:b/>
          <w:bCs/>
          <w:sz w:val="28"/>
          <w:szCs w:val="28"/>
        </w:rPr>
      </w:pPr>
      <w:r w:rsidRPr="00E35BEB">
        <w:rPr>
          <w:rFonts w:ascii="Times New Roman" w:hAnsi="Times New Roman" w:cs="Times New Roman"/>
          <w:b/>
          <w:bCs/>
          <w:sz w:val="28"/>
          <w:szCs w:val="28"/>
        </w:rPr>
        <w:t>Ф</w:t>
      </w:r>
      <w:r w:rsidR="00E35BEB" w:rsidRPr="00E35BEB">
        <w:rPr>
          <w:rFonts w:ascii="Times New Roman" w:hAnsi="Times New Roman" w:cs="Times New Roman"/>
          <w:b/>
          <w:bCs/>
          <w:sz w:val="28"/>
          <w:szCs w:val="28"/>
        </w:rPr>
        <w:t>едеральный закон</w:t>
      </w:r>
      <w:r w:rsidR="00E35BEB">
        <w:rPr>
          <w:rFonts w:ascii="Times New Roman" w:hAnsi="Times New Roman" w:cs="Times New Roman"/>
          <w:b/>
          <w:bCs/>
          <w:sz w:val="28"/>
          <w:szCs w:val="28"/>
        </w:rPr>
        <w:t xml:space="preserve"> от 28.10.2025 № 426-ФЗ</w:t>
      </w:r>
    </w:p>
    <w:p w:rsidR="00344C00" w:rsidRPr="00E35BEB" w:rsidRDefault="00344C00" w:rsidP="00344C00">
      <w:pPr>
        <w:autoSpaceDE w:val="0"/>
        <w:autoSpaceDN w:val="0"/>
        <w:adjustRightInd w:val="0"/>
        <w:spacing w:after="0" w:line="240" w:lineRule="auto"/>
        <w:jc w:val="center"/>
        <w:rPr>
          <w:rFonts w:ascii="Times New Roman" w:hAnsi="Times New Roman" w:cs="Times New Roman"/>
          <w:b/>
          <w:bCs/>
          <w:sz w:val="28"/>
          <w:szCs w:val="28"/>
        </w:rPr>
      </w:pPr>
    </w:p>
    <w:p w:rsidR="00344C00" w:rsidRPr="00E35BEB" w:rsidRDefault="00344C00" w:rsidP="00344C00">
      <w:pPr>
        <w:autoSpaceDE w:val="0"/>
        <w:autoSpaceDN w:val="0"/>
        <w:adjustRightInd w:val="0"/>
        <w:spacing w:after="0" w:line="240" w:lineRule="auto"/>
        <w:jc w:val="center"/>
        <w:rPr>
          <w:rFonts w:ascii="Times New Roman" w:hAnsi="Times New Roman" w:cs="Times New Roman"/>
          <w:b/>
          <w:bCs/>
          <w:sz w:val="28"/>
          <w:szCs w:val="28"/>
        </w:rPr>
      </w:pPr>
      <w:r w:rsidRPr="00E35BEB">
        <w:rPr>
          <w:rFonts w:ascii="Times New Roman" w:hAnsi="Times New Roman" w:cs="Times New Roman"/>
          <w:b/>
          <w:bCs/>
          <w:sz w:val="28"/>
          <w:szCs w:val="28"/>
        </w:rPr>
        <w:t>О Ф</w:t>
      </w:r>
      <w:r w:rsidR="00E35BEB" w:rsidRPr="00E35BEB">
        <w:rPr>
          <w:rFonts w:ascii="Times New Roman" w:hAnsi="Times New Roman" w:cs="Times New Roman"/>
          <w:b/>
          <w:bCs/>
          <w:sz w:val="28"/>
          <w:szCs w:val="28"/>
        </w:rPr>
        <w:t>едеральном бюджете</w:t>
      </w:r>
    </w:p>
    <w:p w:rsidR="00344C00" w:rsidRPr="00E35BEB" w:rsidRDefault="00E35BEB" w:rsidP="00344C00">
      <w:pPr>
        <w:autoSpaceDE w:val="0"/>
        <w:autoSpaceDN w:val="0"/>
        <w:adjustRightInd w:val="0"/>
        <w:spacing w:after="0" w:line="240" w:lineRule="auto"/>
        <w:jc w:val="center"/>
        <w:rPr>
          <w:rFonts w:ascii="Times New Roman" w:hAnsi="Times New Roman" w:cs="Times New Roman"/>
          <w:b/>
          <w:bCs/>
          <w:sz w:val="28"/>
          <w:szCs w:val="28"/>
        </w:rPr>
      </w:pPr>
      <w:r w:rsidRPr="00E35BEB">
        <w:rPr>
          <w:rFonts w:ascii="Times New Roman" w:hAnsi="Times New Roman" w:cs="Times New Roman"/>
          <w:b/>
          <w:bCs/>
          <w:sz w:val="28"/>
          <w:szCs w:val="28"/>
        </w:rPr>
        <w:t>на 2026 год и на плановый период 2027 и 2028 годов</w:t>
      </w:r>
    </w:p>
    <w:p w:rsidR="00344C00" w:rsidRPr="00E35BEB" w:rsidRDefault="00344C00" w:rsidP="00344C00">
      <w:pPr>
        <w:autoSpaceDE w:val="0"/>
        <w:autoSpaceDN w:val="0"/>
        <w:adjustRightInd w:val="0"/>
        <w:spacing w:after="0" w:line="240" w:lineRule="auto"/>
        <w:ind w:firstLine="540"/>
        <w:jc w:val="both"/>
        <w:rPr>
          <w:rFonts w:ascii="Times New Roman" w:hAnsi="Times New Roman" w:cs="Times New Roman"/>
          <w:sz w:val="28"/>
          <w:szCs w:val="28"/>
        </w:rPr>
      </w:pPr>
    </w:p>
    <w:p w:rsidR="00344C00" w:rsidRPr="00E35BEB" w:rsidRDefault="00344C00" w:rsidP="00344C00">
      <w:pPr>
        <w:autoSpaceDE w:val="0"/>
        <w:autoSpaceDN w:val="0"/>
        <w:adjustRightInd w:val="0"/>
        <w:spacing w:after="0" w:line="240" w:lineRule="auto"/>
        <w:jc w:val="right"/>
        <w:rPr>
          <w:rFonts w:ascii="Times New Roman" w:hAnsi="Times New Roman" w:cs="Times New Roman"/>
          <w:sz w:val="24"/>
          <w:szCs w:val="24"/>
        </w:rPr>
      </w:pPr>
      <w:r w:rsidRPr="00E35BEB">
        <w:rPr>
          <w:rFonts w:ascii="Times New Roman" w:hAnsi="Times New Roman" w:cs="Times New Roman"/>
          <w:sz w:val="24"/>
          <w:szCs w:val="24"/>
        </w:rPr>
        <w:t>Принят</w:t>
      </w:r>
    </w:p>
    <w:p w:rsidR="00344C00" w:rsidRPr="00E35BEB" w:rsidRDefault="00344C00" w:rsidP="00344C00">
      <w:pPr>
        <w:autoSpaceDE w:val="0"/>
        <w:autoSpaceDN w:val="0"/>
        <w:adjustRightInd w:val="0"/>
        <w:spacing w:after="0" w:line="240" w:lineRule="auto"/>
        <w:jc w:val="right"/>
        <w:rPr>
          <w:rFonts w:ascii="Times New Roman" w:hAnsi="Times New Roman" w:cs="Times New Roman"/>
          <w:sz w:val="24"/>
          <w:szCs w:val="24"/>
        </w:rPr>
      </w:pPr>
      <w:r w:rsidRPr="00E35BEB">
        <w:rPr>
          <w:rFonts w:ascii="Times New Roman" w:hAnsi="Times New Roman" w:cs="Times New Roman"/>
          <w:sz w:val="24"/>
          <w:szCs w:val="24"/>
        </w:rPr>
        <w:t>Государственной Думой</w:t>
      </w:r>
    </w:p>
    <w:p w:rsidR="00344C00" w:rsidRPr="00E35BEB" w:rsidRDefault="00344C00" w:rsidP="00344C00">
      <w:pPr>
        <w:autoSpaceDE w:val="0"/>
        <w:autoSpaceDN w:val="0"/>
        <w:adjustRightInd w:val="0"/>
        <w:spacing w:after="0" w:line="240" w:lineRule="auto"/>
        <w:jc w:val="right"/>
        <w:rPr>
          <w:rFonts w:ascii="Times New Roman" w:hAnsi="Times New Roman" w:cs="Times New Roman"/>
          <w:sz w:val="24"/>
          <w:szCs w:val="24"/>
        </w:rPr>
      </w:pPr>
      <w:r w:rsidRPr="00E35BEB">
        <w:rPr>
          <w:rFonts w:ascii="Times New Roman" w:hAnsi="Times New Roman" w:cs="Times New Roman"/>
          <w:sz w:val="24"/>
          <w:szCs w:val="24"/>
        </w:rPr>
        <w:t>20 ноября 2025 года</w:t>
      </w:r>
    </w:p>
    <w:p w:rsidR="00344C00" w:rsidRPr="00E35BEB" w:rsidRDefault="00344C00" w:rsidP="00344C00">
      <w:pPr>
        <w:autoSpaceDE w:val="0"/>
        <w:autoSpaceDN w:val="0"/>
        <w:adjustRightInd w:val="0"/>
        <w:spacing w:after="0" w:line="240" w:lineRule="auto"/>
        <w:jc w:val="right"/>
        <w:rPr>
          <w:rFonts w:ascii="Times New Roman" w:hAnsi="Times New Roman" w:cs="Times New Roman"/>
          <w:sz w:val="24"/>
          <w:szCs w:val="24"/>
        </w:rPr>
      </w:pPr>
    </w:p>
    <w:p w:rsidR="00344C00" w:rsidRPr="00E35BEB" w:rsidRDefault="00344C00" w:rsidP="00344C00">
      <w:pPr>
        <w:autoSpaceDE w:val="0"/>
        <w:autoSpaceDN w:val="0"/>
        <w:adjustRightInd w:val="0"/>
        <w:spacing w:after="0" w:line="240" w:lineRule="auto"/>
        <w:jc w:val="right"/>
        <w:rPr>
          <w:rFonts w:ascii="Times New Roman" w:hAnsi="Times New Roman" w:cs="Times New Roman"/>
          <w:sz w:val="24"/>
          <w:szCs w:val="24"/>
        </w:rPr>
      </w:pPr>
      <w:r w:rsidRPr="00E35BEB">
        <w:rPr>
          <w:rFonts w:ascii="Times New Roman" w:hAnsi="Times New Roman" w:cs="Times New Roman"/>
          <w:sz w:val="24"/>
          <w:szCs w:val="24"/>
        </w:rPr>
        <w:t>Одобрен</w:t>
      </w:r>
    </w:p>
    <w:p w:rsidR="00344C00" w:rsidRPr="00E35BEB" w:rsidRDefault="00344C00" w:rsidP="00344C00">
      <w:pPr>
        <w:autoSpaceDE w:val="0"/>
        <w:autoSpaceDN w:val="0"/>
        <w:adjustRightInd w:val="0"/>
        <w:spacing w:after="0" w:line="240" w:lineRule="auto"/>
        <w:jc w:val="right"/>
        <w:rPr>
          <w:rFonts w:ascii="Times New Roman" w:hAnsi="Times New Roman" w:cs="Times New Roman"/>
          <w:sz w:val="24"/>
          <w:szCs w:val="24"/>
        </w:rPr>
      </w:pPr>
      <w:r w:rsidRPr="00E35BEB">
        <w:rPr>
          <w:rFonts w:ascii="Times New Roman" w:hAnsi="Times New Roman" w:cs="Times New Roman"/>
          <w:sz w:val="24"/>
          <w:szCs w:val="24"/>
        </w:rPr>
        <w:t>Советом Федерации</w:t>
      </w:r>
    </w:p>
    <w:p w:rsidR="00344C00" w:rsidRPr="00E35BEB" w:rsidRDefault="00344C00" w:rsidP="00344C00">
      <w:pPr>
        <w:autoSpaceDE w:val="0"/>
        <w:autoSpaceDN w:val="0"/>
        <w:adjustRightInd w:val="0"/>
        <w:spacing w:after="0" w:line="240" w:lineRule="auto"/>
        <w:jc w:val="right"/>
        <w:rPr>
          <w:rFonts w:ascii="Times New Roman" w:hAnsi="Times New Roman" w:cs="Times New Roman"/>
          <w:sz w:val="24"/>
          <w:szCs w:val="24"/>
        </w:rPr>
      </w:pPr>
      <w:r w:rsidRPr="00E35BEB">
        <w:rPr>
          <w:rFonts w:ascii="Times New Roman" w:hAnsi="Times New Roman" w:cs="Times New Roman"/>
          <w:sz w:val="24"/>
          <w:szCs w:val="24"/>
        </w:rPr>
        <w:t>26 ноября 2025 года</w:t>
      </w:r>
    </w:p>
    <w:p w:rsidR="00E35BEB" w:rsidRDefault="00E35BEB" w:rsidP="00344C00">
      <w:pPr>
        <w:autoSpaceDE w:val="0"/>
        <w:autoSpaceDN w:val="0"/>
        <w:adjustRightInd w:val="0"/>
        <w:spacing w:after="0" w:line="240" w:lineRule="auto"/>
        <w:jc w:val="right"/>
        <w:rPr>
          <w:rFonts w:ascii="Times New Roman" w:hAnsi="Times New Roman" w:cs="Times New Roman"/>
          <w:sz w:val="28"/>
          <w:szCs w:val="28"/>
        </w:rPr>
      </w:pPr>
    </w:p>
    <w:p w:rsidR="00E35BEB" w:rsidRPr="00E35BEB" w:rsidRDefault="00E35BEB" w:rsidP="00344C00">
      <w:pPr>
        <w:autoSpaceDE w:val="0"/>
        <w:autoSpaceDN w:val="0"/>
        <w:adjustRightInd w:val="0"/>
        <w:spacing w:after="0" w:line="240" w:lineRule="auto"/>
        <w:jc w:val="right"/>
        <w:rPr>
          <w:rFonts w:ascii="Times New Roman" w:hAnsi="Times New Roman" w:cs="Times New Roman"/>
          <w:sz w:val="28"/>
          <w:szCs w:val="28"/>
        </w:rPr>
      </w:pPr>
    </w:p>
    <w:p w:rsidR="00344C00" w:rsidRPr="00E35BEB" w:rsidRDefault="00344C00" w:rsidP="00E35BEB">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E35BEB">
        <w:rPr>
          <w:rFonts w:ascii="Times New Roman" w:hAnsi="Times New Roman" w:cs="Times New Roman"/>
          <w:b/>
          <w:bCs/>
          <w:sz w:val="28"/>
          <w:szCs w:val="28"/>
        </w:rPr>
        <w:t xml:space="preserve">Статья 5. Особенности использования средств, предоставляемых отдельным юридическим лицам и </w:t>
      </w:r>
      <w:bookmarkStart w:id="0" w:name="_GoBack"/>
      <w:bookmarkEnd w:id="0"/>
      <w:r w:rsidRPr="00E35BEB">
        <w:rPr>
          <w:rFonts w:ascii="Times New Roman" w:hAnsi="Times New Roman" w:cs="Times New Roman"/>
          <w:b/>
          <w:bCs/>
          <w:sz w:val="28"/>
          <w:szCs w:val="28"/>
        </w:rPr>
        <w:t>индивидуальным предпринимателям, в 2026 году</w:t>
      </w:r>
    </w:p>
    <w:p w:rsidR="00344C00" w:rsidRPr="00E35BEB" w:rsidRDefault="00344C00" w:rsidP="00344C00">
      <w:pPr>
        <w:autoSpaceDE w:val="0"/>
        <w:autoSpaceDN w:val="0"/>
        <w:adjustRightInd w:val="0"/>
        <w:spacing w:after="0" w:line="240" w:lineRule="auto"/>
        <w:ind w:firstLine="540"/>
        <w:jc w:val="both"/>
        <w:rPr>
          <w:rFonts w:ascii="Times New Roman" w:hAnsi="Times New Roman" w:cs="Times New Roman"/>
          <w:sz w:val="28"/>
          <w:szCs w:val="28"/>
        </w:rPr>
      </w:pPr>
    </w:p>
    <w:p w:rsidR="00344C00" w:rsidRPr="00E35BEB" w:rsidRDefault="00344C00" w:rsidP="00344C00">
      <w:pPr>
        <w:autoSpaceDE w:val="0"/>
        <w:autoSpaceDN w:val="0"/>
        <w:adjustRightInd w:val="0"/>
        <w:spacing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1. Установить,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частях 2 и 3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частями 11 и 12 настоящей статьи (далее - целевые средства).</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bookmarkStart w:id="1" w:name="Par3"/>
      <w:bookmarkEnd w:id="1"/>
      <w:r w:rsidRPr="00E35BEB">
        <w:rPr>
          <w:rFonts w:ascii="Times New Roman" w:hAnsi="Times New Roman" w:cs="Times New Roman"/>
          <w:sz w:val="28"/>
          <w:szCs w:val="28"/>
        </w:rPr>
        <w:t>2. Установить, что в соответствии со статьей 242.25 Бюджетного кодекса Российской Федерации казначейскому сопровождению подлежат следующие целевые средства:</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bookmarkStart w:id="2" w:name="Par4"/>
      <w:bookmarkEnd w:id="2"/>
      <w:r w:rsidRPr="00E35BEB">
        <w:rPr>
          <w:rFonts w:ascii="Times New Roman" w:hAnsi="Times New Roman" w:cs="Times New Roman"/>
          <w:sz w:val="28"/>
          <w:szCs w:val="28"/>
        </w:rPr>
        <w:t>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статьей 80 Бюджетного кодекса Российской Федерации;</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bookmarkStart w:id="3" w:name="Par5"/>
      <w:bookmarkEnd w:id="3"/>
      <w:r w:rsidRPr="00E35BEB">
        <w:rPr>
          <w:rFonts w:ascii="Times New Roman" w:hAnsi="Times New Roman" w:cs="Times New Roman"/>
          <w:sz w:val="28"/>
          <w:szCs w:val="28"/>
        </w:rPr>
        <w:t>2) гранты в форме субсидий бюджетным и автономным учреждениям, предоставляемые в соответствии с пунктом 4 статьи 78.1 Бюджетного кодекса Российской Федерации;</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bookmarkStart w:id="4" w:name="Par6"/>
      <w:bookmarkEnd w:id="4"/>
      <w:r w:rsidRPr="00E35BEB">
        <w:rPr>
          <w:rFonts w:ascii="Times New Roman" w:hAnsi="Times New Roman" w:cs="Times New Roman"/>
          <w:sz w:val="28"/>
          <w:szCs w:val="28"/>
        </w:rPr>
        <w:lastRenderedPageBreak/>
        <w:t>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пунктах 1 и 2 настоящей части;</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bookmarkStart w:id="5" w:name="Par7"/>
      <w:bookmarkEnd w:id="5"/>
      <w:r w:rsidRPr="00E35BEB">
        <w:rPr>
          <w:rFonts w:ascii="Times New Roman" w:hAnsi="Times New Roman" w:cs="Times New Roman"/>
          <w:sz w:val="28"/>
          <w:szCs w:val="28"/>
        </w:rPr>
        <w:t>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пунктах 1 и 2 настоящей части, а также взносы (вклады), гранты, указанные в пункте 3 настоящей части;</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bookmarkStart w:id="6" w:name="Par8"/>
      <w:bookmarkEnd w:id="6"/>
      <w:r w:rsidRPr="00E35BEB">
        <w:rPr>
          <w:rFonts w:ascii="Times New Roman" w:hAnsi="Times New Roman" w:cs="Times New Roman"/>
          <w:sz w:val="28"/>
          <w:szCs w:val="28"/>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bookmarkStart w:id="7" w:name="Par9"/>
      <w:bookmarkEnd w:id="7"/>
      <w:r w:rsidRPr="00E35BEB">
        <w:rPr>
          <w:rFonts w:ascii="Times New Roman" w:hAnsi="Times New Roman" w:cs="Times New Roman"/>
          <w:sz w:val="28"/>
          <w:szCs w:val="28"/>
        </w:rPr>
        <w:t>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абзацами первым и вторым пункта 1 статьи 78.1 и статьей 78.2 Бюджетного кодекса Российской Федерации;</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 xml:space="preserve">7) расчеты по государственным контрактам, заключаемым в соответствии с пунктом 2 части 1 статьи 93 Федерального закона от 5 апреля 2013 года </w:t>
      </w:r>
      <w:r w:rsidR="00E35BEB" w:rsidRPr="00E35BEB">
        <w:rPr>
          <w:rFonts w:ascii="Times New Roman" w:hAnsi="Times New Roman" w:cs="Times New Roman"/>
          <w:sz w:val="24"/>
          <w:szCs w:val="28"/>
        </w:rPr>
        <w:t>№</w:t>
      </w:r>
      <w:r w:rsidRPr="00E35BEB">
        <w:rPr>
          <w:rFonts w:ascii="Times New Roman" w:hAnsi="Times New Roman" w:cs="Times New Roman"/>
          <w:sz w:val="28"/>
          <w:szCs w:val="28"/>
        </w:rPr>
        <w:t xml:space="preserve"> 44-ФЗ </w:t>
      </w:r>
      <w:r w:rsidR="00E35BEB" w:rsidRPr="00E35BEB">
        <w:rPr>
          <w:rFonts w:ascii="Times New Roman" w:hAnsi="Times New Roman" w:cs="Times New Roman"/>
          <w:sz w:val="28"/>
          <w:szCs w:val="28"/>
        </w:rPr>
        <w:t>«</w:t>
      </w:r>
      <w:r w:rsidRPr="00E35BEB">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E35BEB" w:rsidRPr="00E35BEB">
        <w:rPr>
          <w:rFonts w:ascii="Times New Roman" w:hAnsi="Times New Roman" w:cs="Times New Roman"/>
          <w:sz w:val="28"/>
          <w:szCs w:val="28"/>
        </w:rPr>
        <w:t>»</w:t>
      </w:r>
      <w:r w:rsidRPr="00E35BEB">
        <w:rPr>
          <w:rFonts w:ascii="Times New Roman" w:hAnsi="Times New Roman" w:cs="Times New Roman"/>
          <w:sz w:val="28"/>
          <w:szCs w:val="28"/>
        </w:rPr>
        <w:t xml:space="preserve">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r w:rsidRPr="00E35BEB">
        <w:rPr>
          <w:rFonts w:ascii="Times New Roman" w:hAnsi="Times New Roman" w:cs="Times New Roman"/>
          <w:sz w:val="28"/>
          <w:szCs w:val="28"/>
        </w:rPr>
        <w:lastRenderedPageBreak/>
        <w:t>пунктах 5 и 6 настоящей части государственных контрактов (контрактов, договоров) о поставке товаров, выполнении работ, оказании услуг;</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bookmarkStart w:id="8" w:name="Par14"/>
      <w:bookmarkEnd w:id="8"/>
      <w:r w:rsidRPr="00E35BEB">
        <w:rPr>
          <w:rFonts w:ascii="Times New Roman" w:hAnsi="Times New Roman" w:cs="Times New Roman"/>
          <w:sz w:val="28"/>
          <w:szCs w:val="28"/>
        </w:rPr>
        <w:t>3. 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пунктом 3 статьи 242.23 Бюджетного кодекса Российской Федерации, казначейское сопровождение:</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bookmarkStart w:id="9" w:name="Par15"/>
      <w:bookmarkEnd w:id="9"/>
      <w:r w:rsidRPr="00E35BEB">
        <w:rPr>
          <w:rFonts w:ascii="Times New Roman" w:hAnsi="Times New Roman" w:cs="Times New Roman"/>
          <w:sz w:val="28"/>
          <w:szCs w:val="28"/>
        </w:rPr>
        <w:t>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E35BEB">
        <w:rPr>
          <w:rFonts w:ascii="Times New Roman" w:hAnsi="Times New Roman" w:cs="Times New Roman"/>
          <w:sz w:val="28"/>
          <w:szCs w:val="28"/>
        </w:rPr>
        <w:t>муниципально</w:t>
      </w:r>
      <w:proofErr w:type="spellEnd"/>
      <w:r w:rsidRPr="00E35BEB">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E35BEB">
        <w:rPr>
          <w:rFonts w:ascii="Times New Roman" w:hAnsi="Times New Roman" w:cs="Times New Roman"/>
          <w:sz w:val="28"/>
          <w:szCs w:val="28"/>
        </w:rPr>
        <w:t>муниципально</w:t>
      </w:r>
      <w:proofErr w:type="spellEnd"/>
      <w:r w:rsidRPr="00E35BEB">
        <w:rPr>
          <w:rFonts w:ascii="Times New Roman" w:hAnsi="Times New Roman" w:cs="Times New Roman"/>
          <w:sz w:val="28"/>
          <w:szCs w:val="28"/>
        </w:rPr>
        <w:t>-частном партнерстве);</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w:t>
      </w:r>
      <w:r w:rsidRPr="00E35BEB">
        <w:rPr>
          <w:rFonts w:ascii="Times New Roman" w:hAnsi="Times New Roman" w:cs="Times New Roman"/>
          <w:sz w:val="28"/>
          <w:szCs w:val="28"/>
        </w:rPr>
        <w:lastRenderedPageBreak/>
        <w:t>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E35BEB">
        <w:rPr>
          <w:rFonts w:ascii="Times New Roman" w:hAnsi="Times New Roman" w:cs="Times New Roman"/>
          <w:sz w:val="28"/>
          <w:szCs w:val="28"/>
        </w:rPr>
        <w:t>муниципально</w:t>
      </w:r>
      <w:proofErr w:type="spellEnd"/>
      <w:r w:rsidRPr="00E35BEB">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E35BEB">
        <w:rPr>
          <w:rFonts w:ascii="Times New Roman" w:hAnsi="Times New Roman" w:cs="Times New Roman"/>
          <w:sz w:val="28"/>
          <w:szCs w:val="28"/>
        </w:rPr>
        <w:t>муниципально</w:t>
      </w:r>
      <w:proofErr w:type="spellEnd"/>
      <w:r w:rsidRPr="00E35BEB">
        <w:rPr>
          <w:rFonts w:ascii="Times New Roman" w:hAnsi="Times New Roman" w:cs="Times New Roman"/>
          <w:sz w:val="28"/>
          <w:szCs w:val="28"/>
        </w:rPr>
        <w:t>-частном партнерстве);</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bookmarkStart w:id="10" w:name="Par17"/>
      <w:bookmarkEnd w:id="10"/>
      <w:r w:rsidRPr="00E35BEB">
        <w:rPr>
          <w:rFonts w:ascii="Times New Roman" w:hAnsi="Times New Roman" w:cs="Times New Roman"/>
          <w:sz w:val="28"/>
          <w:szCs w:val="28"/>
        </w:rPr>
        <w:t>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пунктом 4 статьи 78.1 Бюджетного кодекса Российской Федерации,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E35BEB">
        <w:rPr>
          <w:rFonts w:ascii="Times New Roman" w:hAnsi="Times New Roman" w:cs="Times New Roman"/>
          <w:sz w:val="28"/>
          <w:szCs w:val="28"/>
        </w:rPr>
        <w:t>муниципально</w:t>
      </w:r>
      <w:proofErr w:type="spellEnd"/>
      <w:r w:rsidRPr="00E35BEB">
        <w:rPr>
          <w:rFonts w:ascii="Times New Roman" w:hAnsi="Times New Roman" w:cs="Times New Roman"/>
          <w:sz w:val="28"/>
          <w:szCs w:val="28"/>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w:t>
      </w:r>
      <w:r w:rsidRPr="00E35BEB">
        <w:rPr>
          <w:rFonts w:ascii="Times New Roman" w:hAnsi="Times New Roman" w:cs="Times New Roman"/>
          <w:sz w:val="28"/>
          <w:szCs w:val="28"/>
        </w:rPr>
        <w:lastRenderedPageBreak/>
        <w:t>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E35BEB">
        <w:rPr>
          <w:rFonts w:ascii="Times New Roman" w:hAnsi="Times New Roman" w:cs="Times New Roman"/>
          <w:sz w:val="28"/>
          <w:szCs w:val="28"/>
        </w:rPr>
        <w:t>муниципально</w:t>
      </w:r>
      <w:proofErr w:type="spellEnd"/>
      <w:r w:rsidRPr="00E35BEB">
        <w:rPr>
          <w:rFonts w:ascii="Times New Roman" w:hAnsi="Times New Roman" w:cs="Times New Roman"/>
          <w:sz w:val="28"/>
          <w:szCs w:val="28"/>
        </w:rPr>
        <w:t>-частном партнерстве);</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 xml:space="preserve">4) расчетов по государственным (муниципальным) контрактам, заключаемым в соответствии с пунктами 2 и 6.1 части 1 статьи 93 Федерального закона от 5 апреля 2013 года </w:t>
      </w:r>
      <w:r w:rsidR="00E35BEB" w:rsidRPr="00E35BEB">
        <w:rPr>
          <w:rFonts w:ascii="Times New Roman" w:hAnsi="Times New Roman" w:cs="Times New Roman"/>
          <w:sz w:val="28"/>
          <w:szCs w:val="28"/>
        </w:rPr>
        <w:t>№</w:t>
      </w:r>
      <w:r w:rsidRPr="00E35BEB">
        <w:rPr>
          <w:rFonts w:ascii="Times New Roman" w:hAnsi="Times New Roman" w:cs="Times New Roman"/>
          <w:sz w:val="28"/>
          <w:szCs w:val="28"/>
        </w:rPr>
        <w:t xml:space="preserve"> 44-ФЗ </w:t>
      </w:r>
      <w:r w:rsidR="00E35BEB" w:rsidRPr="00E35BEB">
        <w:rPr>
          <w:rFonts w:ascii="Times New Roman" w:hAnsi="Times New Roman" w:cs="Times New Roman"/>
          <w:sz w:val="28"/>
          <w:szCs w:val="28"/>
        </w:rPr>
        <w:t>«</w:t>
      </w:r>
      <w:r w:rsidRPr="00E35BEB">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E35BEB" w:rsidRPr="00E35BEB">
        <w:rPr>
          <w:rFonts w:ascii="Times New Roman" w:hAnsi="Times New Roman" w:cs="Times New Roman"/>
          <w:sz w:val="28"/>
          <w:szCs w:val="28"/>
        </w:rPr>
        <w:t>»</w:t>
      </w:r>
      <w:r w:rsidRPr="00E35BEB">
        <w:rPr>
          <w:rFonts w:ascii="Times New Roman" w:hAnsi="Times New Roman" w:cs="Times New Roman"/>
          <w:sz w:val="28"/>
          <w:szCs w:val="28"/>
        </w:rPr>
        <w:t xml:space="preserve">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bookmarkStart w:id="11" w:name="Par19"/>
      <w:bookmarkEnd w:id="11"/>
      <w:r w:rsidRPr="00E35BEB">
        <w:rPr>
          <w:rFonts w:ascii="Times New Roman" w:hAnsi="Times New Roman" w:cs="Times New Roman"/>
          <w:sz w:val="28"/>
          <w:szCs w:val="28"/>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bookmarkStart w:id="12" w:name="Par20"/>
      <w:bookmarkEnd w:id="12"/>
      <w:r w:rsidRPr="00E35BEB">
        <w:rPr>
          <w:rFonts w:ascii="Times New Roman" w:hAnsi="Times New Roman" w:cs="Times New Roman"/>
          <w:sz w:val="28"/>
          <w:szCs w:val="28"/>
        </w:rPr>
        <w:t>6) иных средств, определенных с учетом положений, установленных статьей 242.26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4. Положения части 2 настоящей статьи не распространяются в соответствии с подпунктом 4 статьи 242.27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lastRenderedPageBreak/>
        <w:t>5. (Секретно).</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6. Установить, что перечисление средств по оплате обязательств юридических лиц с применением казначейского обеспечения обязательств в соответствии с пунктом 1 статьи 242.22 Бюджетного кодекса Российской Федерации осуществляется в отношении:</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bookmarkStart w:id="13" w:name="Par24"/>
      <w:bookmarkEnd w:id="13"/>
      <w:r w:rsidRPr="00E35BEB">
        <w:rPr>
          <w:rFonts w:ascii="Times New Roman" w:hAnsi="Times New Roman" w:cs="Times New Roman"/>
          <w:sz w:val="28"/>
          <w:szCs w:val="28"/>
        </w:rPr>
        <w:t>1) субсидий, указанных в пункте 1 части 2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 xml:space="preserve">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r w:rsidR="00E35BEB" w:rsidRPr="00E35BEB">
        <w:rPr>
          <w:rFonts w:ascii="Times New Roman" w:hAnsi="Times New Roman" w:cs="Times New Roman"/>
          <w:sz w:val="28"/>
          <w:szCs w:val="28"/>
        </w:rPr>
        <w:t>«</w:t>
      </w:r>
      <w:proofErr w:type="spellStart"/>
      <w:r w:rsidRPr="00E35BEB">
        <w:rPr>
          <w:rFonts w:ascii="Times New Roman" w:hAnsi="Times New Roman" w:cs="Times New Roman"/>
          <w:sz w:val="28"/>
          <w:szCs w:val="28"/>
        </w:rPr>
        <w:t>Роскосмос</w:t>
      </w:r>
      <w:proofErr w:type="spellEnd"/>
      <w:r w:rsidR="00E35BEB" w:rsidRPr="00E35BEB">
        <w:rPr>
          <w:rFonts w:ascii="Times New Roman" w:hAnsi="Times New Roman" w:cs="Times New Roman"/>
          <w:sz w:val="28"/>
          <w:szCs w:val="28"/>
        </w:rPr>
        <w:t>»</w:t>
      </w:r>
      <w:r w:rsidRPr="00E35BEB">
        <w:rPr>
          <w:rFonts w:ascii="Times New Roman" w:hAnsi="Times New Roman" w:cs="Times New Roman"/>
          <w:sz w:val="28"/>
          <w:szCs w:val="28"/>
        </w:rPr>
        <w:t xml:space="preserve">, Государственной корпорации по атомной энергии </w:t>
      </w:r>
      <w:r w:rsidR="00E35BEB" w:rsidRPr="00E35BEB">
        <w:rPr>
          <w:rFonts w:ascii="Times New Roman" w:hAnsi="Times New Roman" w:cs="Times New Roman"/>
          <w:sz w:val="28"/>
          <w:szCs w:val="28"/>
        </w:rPr>
        <w:t>«</w:t>
      </w:r>
      <w:proofErr w:type="spellStart"/>
      <w:r w:rsidRPr="00E35BEB">
        <w:rPr>
          <w:rFonts w:ascii="Times New Roman" w:hAnsi="Times New Roman" w:cs="Times New Roman"/>
          <w:sz w:val="28"/>
          <w:szCs w:val="28"/>
        </w:rPr>
        <w:t>Росатом</w:t>
      </w:r>
      <w:proofErr w:type="spellEnd"/>
      <w:r w:rsidR="00E35BEB" w:rsidRPr="00E35BEB">
        <w:rPr>
          <w:rFonts w:ascii="Times New Roman" w:hAnsi="Times New Roman" w:cs="Times New Roman"/>
          <w:sz w:val="28"/>
          <w:szCs w:val="28"/>
        </w:rPr>
        <w:t>»</w:t>
      </w:r>
      <w:r w:rsidRPr="00E35BEB">
        <w:rPr>
          <w:rFonts w:ascii="Times New Roman" w:hAnsi="Times New Roman" w:cs="Times New Roman"/>
          <w:sz w:val="28"/>
          <w:szCs w:val="28"/>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bookmarkStart w:id="14" w:name="Par26"/>
      <w:bookmarkEnd w:id="14"/>
      <w:r w:rsidRPr="00E35BEB">
        <w:rPr>
          <w:rFonts w:ascii="Times New Roman" w:hAnsi="Times New Roman" w:cs="Times New Roman"/>
          <w:sz w:val="28"/>
          <w:szCs w:val="28"/>
        </w:rPr>
        <w:t>3) средств, получаемых юридическими лицами, в случаях, установленных Правительством Российской Федерации.</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пунктах 1 - 3 части 6 настоящей статьи, а также контрактов (договоров), заключаемых в рамках их исполнения.</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8.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 xml:space="preserve">9. Установить, что до 1 сентября 2026 года при проведении казначейского мониторинга, предусмотренного статьей 242.13-1 Бюджетного кодекса Российской Федерации, информация о применении мер реагирования, предусмотренных пунктом 5 указанной статьи, направляется получателям бюджетных средств, до которых доведены лимиты бюджетных обязательств </w:t>
      </w:r>
      <w:r w:rsidRPr="00E35BEB">
        <w:rPr>
          <w:rFonts w:ascii="Times New Roman" w:hAnsi="Times New Roman" w:cs="Times New Roman"/>
          <w:sz w:val="28"/>
          <w:szCs w:val="28"/>
        </w:rPr>
        <w:lastRenderedPageBreak/>
        <w:t>на предоставление средств, указанных в пунктах 1 и 2 части 2, пунктах 1 - 3, 5 и 6 части 3 настоящей статьи, а также юридическим лицам и индивидуальным предпринимателям, являющимся получателями средств, указанных в пунктах 3 и 4 части 2, пунктах 1 - 3, 5 и 6 части 3 настоящей статьи.</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bookmarkStart w:id="15" w:name="Par31"/>
      <w:bookmarkEnd w:id="15"/>
      <w:r w:rsidRPr="00E35BEB">
        <w:rPr>
          <w:rFonts w:ascii="Times New Roman" w:hAnsi="Times New Roman" w:cs="Times New Roman"/>
          <w:sz w:val="28"/>
          <w:szCs w:val="28"/>
        </w:rPr>
        <w:t>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части 12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bookmarkStart w:id="16" w:name="Par32"/>
      <w:bookmarkEnd w:id="16"/>
      <w:r w:rsidRPr="00E35BEB">
        <w:rPr>
          <w:rFonts w:ascii="Times New Roman" w:hAnsi="Times New Roman" w:cs="Times New Roman"/>
          <w:sz w:val="28"/>
          <w:szCs w:val="28"/>
        </w:rPr>
        <w:t>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11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1) на цели, ранее установленные условиями предоставления целевых средств;</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bookmarkStart w:id="17" w:name="Par35"/>
      <w:bookmarkEnd w:id="17"/>
      <w:r w:rsidRPr="00E35BEB">
        <w:rPr>
          <w:rFonts w:ascii="Times New Roman" w:hAnsi="Times New Roman" w:cs="Times New Roman"/>
          <w:sz w:val="28"/>
          <w:szCs w:val="28"/>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w:t>
      </w:r>
      <w:r w:rsidRPr="00E35BEB">
        <w:rPr>
          <w:rFonts w:ascii="Times New Roman" w:hAnsi="Times New Roman" w:cs="Times New Roman"/>
          <w:sz w:val="28"/>
          <w:szCs w:val="28"/>
        </w:rPr>
        <w:lastRenderedPageBreak/>
        <w:t>ранее произведенным им выплатам, источником финансового обеспечения которых являются средства, указанные в части 11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bookmarkStart w:id="18" w:name="Par36"/>
      <w:bookmarkEnd w:id="18"/>
      <w:r w:rsidRPr="00E35BEB">
        <w:rPr>
          <w:rFonts w:ascii="Times New Roman" w:hAnsi="Times New Roman" w:cs="Times New Roman"/>
          <w:sz w:val="28"/>
          <w:szCs w:val="28"/>
        </w:rPr>
        <w:t xml:space="preserve">14. При отсутствии решений, указанных в частях 12 и 13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статьей 31.1 Федерального закона от 12 января 1996 года </w:t>
      </w:r>
      <w:r w:rsidR="00E35BEB" w:rsidRPr="00E35BEB">
        <w:rPr>
          <w:rFonts w:ascii="Times New Roman" w:hAnsi="Times New Roman" w:cs="Times New Roman"/>
          <w:sz w:val="28"/>
          <w:szCs w:val="28"/>
        </w:rPr>
        <w:t>№</w:t>
      </w:r>
      <w:r w:rsidRPr="00E35BEB">
        <w:rPr>
          <w:rFonts w:ascii="Times New Roman" w:hAnsi="Times New Roman" w:cs="Times New Roman"/>
          <w:sz w:val="28"/>
          <w:szCs w:val="28"/>
        </w:rPr>
        <w:t xml:space="preserve"> 7-ФЗ </w:t>
      </w:r>
      <w:r w:rsidR="00E35BEB" w:rsidRPr="00E35BEB">
        <w:rPr>
          <w:rFonts w:ascii="Times New Roman" w:hAnsi="Times New Roman" w:cs="Times New Roman"/>
          <w:sz w:val="28"/>
          <w:szCs w:val="28"/>
        </w:rPr>
        <w:t>«</w:t>
      </w:r>
      <w:r w:rsidRPr="00E35BEB">
        <w:rPr>
          <w:rFonts w:ascii="Times New Roman" w:hAnsi="Times New Roman" w:cs="Times New Roman"/>
          <w:sz w:val="28"/>
          <w:szCs w:val="28"/>
        </w:rPr>
        <w:t>О некоммерческих организациях</w:t>
      </w:r>
      <w:r w:rsidR="00E35BEB" w:rsidRPr="00E35BEB">
        <w:rPr>
          <w:rFonts w:ascii="Times New Roman" w:hAnsi="Times New Roman" w:cs="Times New Roman"/>
          <w:sz w:val="28"/>
          <w:szCs w:val="28"/>
        </w:rPr>
        <w:t>»</w:t>
      </w:r>
      <w:r w:rsidRPr="00E35BEB">
        <w:rPr>
          <w:rFonts w:ascii="Times New Roman" w:hAnsi="Times New Roman" w:cs="Times New Roman"/>
          <w:sz w:val="28"/>
          <w:szCs w:val="28"/>
        </w:rPr>
        <w:t>,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частях 12 и 13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15. В случае неисполнения юридическими лицами требования, установленного частью 14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16. (Секретно).</w:t>
      </w:r>
    </w:p>
    <w:p w:rsidR="00344C00" w:rsidRPr="00E35BEB" w:rsidRDefault="00344C00" w:rsidP="00344C00">
      <w:pPr>
        <w:autoSpaceDE w:val="0"/>
        <w:autoSpaceDN w:val="0"/>
        <w:adjustRightInd w:val="0"/>
        <w:spacing w:before="220" w:after="0" w:line="240" w:lineRule="auto"/>
        <w:ind w:firstLine="540"/>
        <w:jc w:val="both"/>
        <w:rPr>
          <w:rFonts w:ascii="Times New Roman" w:hAnsi="Times New Roman" w:cs="Times New Roman"/>
          <w:sz w:val="28"/>
          <w:szCs w:val="28"/>
        </w:rPr>
      </w:pPr>
      <w:r w:rsidRPr="00E35BEB">
        <w:rPr>
          <w:rFonts w:ascii="Times New Roman" w:hAnsi="Times New Roman" w:cs="Times New Roman"/>
          <w:sz w:val="28"/>
          <w:szCs w:val="28"/>
        </w:rPr>
        <w:t>17. (Секретно).</w:t>
      </w:r>
    </w:p>
    <w:p w:rsidR="00FB499A" w:rsidRPr="00E35BEB" w:rsidRDefault="00FB499A"/>
    <w:sectPr w:rsidR="00FB499A" w:rsidRPr="00E35BEB" w:rsidSect="00A852F9">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C00"/>
    <w:rsid w:val="00344C00"/>
    <w:rsid w:val="00E35BEB"/>
    <w:rsid w:val="00FB49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740A9923-2E74-4763-9861-90225C961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2848</Words>
  <Characters>16238</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Телеш Анастасия Игоревна</dc:creator>
  <cp:keywords/>
  <dc:description/>
  <cp:lastModifiedBy>Медведева Ольга Юрьевна</cp:lastModifiedBy>
  <cp:revision>2</cp:revision>
  <dcterms:created xsi:type="dcterms:W3CDTF">2025-12-05T07:50:00Z</dcterms:created>
  <dcterms:modified xsi:type="dcterms:W3CDTF">2025-12-05T08:45:00Z</dcterms:modified>
</cp:coreProperties>
</file>